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32" w:rsidRPr="00B34F32" w:rsidRDefault="00B34F32" w:rsidP="00B34F32">
      <w:pPr>
        <w:spacing w:before="195" w:after="195"/>
        <w:rPr>
          <w:rFonts w:ascii="Tahoma" w:eastAsia="Times New Roman" w:hAnsi="Tahoma" w:cs="Tahoma"/>
          <w:color w:val="1F2628"/>
          <w:sz w:val="20"/>
          <w:szCs w:val="20"/>
          <w:lang w:eastAsia="nl-NL"/>
        </w:rPr>
      </w:pPr>
      <w:r w:rsidRPr="00B34F32">
        <w:rPr>
          <w:rFonts w:ascii="Arial" w:eastAsia="Times New Roman" w:hAnsi="Arial" w:cs="Arial"/>
          <w:b/>
          <w:bCs/>
          <w:color w:val="1F2628"/>
          <w:sz w:val="20"/>
          <w:szCs w:val="20"/>
          <w:lang w:eastAsia="nl-NL"/>
        </w:rPr>
        <w:t>Reglement</w:t>
      </w:r>
    </w:p>
    <w:p w:rsidR="00127814" w:rsidRDefault="00B34F32" w:rsidP="00B34F32">
      <w:pPr>
        <w:spacing w:before="195" w:after="195" w:line="240" w:lineRule="auto"/>
        <w:rPr>
          <w:rFonts w:ascii="Arial" w:eastAsia="Times New Roman" w:hAnsi="Arial" w:cs="Arial"/>
          <w:color w:val="1F2628"/>
          <w:sz w:val="20"/>
          <w:szCs w:val="20"/>
          <w:lang w:eastAsia="nl-NL"/>
        </w:rPr>
      </w:pPr>
      <w:r w:rsidRPr="00B34F32">
        <w:rPr>
          <w:rFonts w:ascii="Arial" w:eastAsia="Times New Roman" w:hAnsi="Arial" w:cs="Arial"/>
          <w:color w:val="1F2628"/>
          <w:sz w:val="20"/>
          <w:szCs w:val="20"/>
          <w:lang w:eastAsia="nl-NL"/>
        </w:rPr>
        <w:t xml:space="preserve">Het bestuur van </w:t>
      </w:r>
      <w:r w:rsidR="00127814">
        <w:rPr>
          <w:rFonts w:ascii="Arial" w:eastAsia="Times New Roman" w:hAnsi="Arial" w:cs="Arial"/>
          <w:color w:val="1F2628"/>
          <w:sz w:val="20"/>
          <w:szCs w:val="20"/>
          <w:lang w:eastAsia="nl-NL"/>
        </w:rPr>
        <w:t>voetbalvereniging Juventa’12</w:t>
      </w:r>
      <w:r w:rsidRPr="00B34F32">
        <w:rPr>
          <w:rFonts w:ascii="Arial" w:eastAsia="Times New Roman" w:hAnsi="Arial" w:cs="Arial"/>
          <w:color w:val="1F2628"/>
          <w:sz w:val="20"/>
          <w:szCs w:val="20"/>
          <w:lang w:eastAsia="nl-NL"/>
        </w:rPr>
        <w:t xml:space="preserve"> (hierna te noemen: de vereniging) wijst minimaal één persoon aan die de functie van vertrouwenspersoon voor de vereniging zal vervullen. </w:t>
      </w:r>
    </w:p>
    <w:p w:rsidR="00F23F9D" w:rsidRPr="00B34F32" w:rsidRDefault="00127814" w:rsidP="00127814">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B34F32">
        <w:rPr>
          <w:rFonts w:ascii="Arial" w:eastAsia="Times New Roman" w:hAnsi="Arial" w:cs="Arial"/>
          <w:color w:val="000000"/>
          <w:sz w:val="20"/>
          <w:szCs w:val="20"/>
          <w:lang w:eastAsia="nl-NL"/>
        </w:rPr>
        <w:t>1. Taken vertrouwenspersoon</w:t>
      </w:r>
      <w:r w:rsidRPr="00B34F32">
        <w:rPr>
          <w:rFonts w:ascii="Arial" w:eastAsia="Times New Roman" w:hAnsi="Arial" w:cs="Arial"/>
          <w:color w:val="000000"/>
          <w:sz w:val="20"/>
          <w:szCs w:val="20"/>
          <w:lang w:eastAsia="nl-NL"/>
        </w:rPr>
        <w:br/>
        <w:t>2. Ongewenst gedrag</w:t>
      </w:r>
      <w:r w:rsidRPr="00B34F32">
        <w:rPr>
          <w:rFonts w:ascii="Arial" w:eastAsia="Times New Roman" w:hAnsi="Arial" w:cs="Arial"/>
          <w:color w:val="000000"/>
          <w:sz w:val="20"/>
          <w:szCs w:val="20"/>
          <w:lang w:eastAsia="nl-NL"/>
        </w:rPr>
        <w:br/>
        <w:t>3. Vertrouwelijkheid</w:t>
      </w:r>
      <w:r w:rsidRPr="00B34F32">
        <w:rPr>
          <w:rFonts w:ascii="Arial" w:eastAsia="Times New Roman" w:hAnsi="Arial" w:cs="Arial"/>
          <w:color w:val="000000"/>
          <w:sz w:val="20"/>
          <w:szCs w:val="20"/>
          <w:lang w:eastAsia="nl-NL"/>
        </w:rPr>
        <w:br/>
        <w:t>4. Profiel vertrouwenspersoon   </w:t>
      </w:r>
      <w:bookmarkStart w:id="0" w:name="_GoBack"/>
      <w:bookmarkEnd w:id="0"/>
    </w:p>
    <w:p w:rsidR="00F23F9D" w:rsidRDefault="00B34F32" w:rsidP="00F23F9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b/>
          <w:bCs/>
          <w:color w:val="000000"/>
          <w:sz w:val="20"/>
          <w:szCs w:val="20"/>
          <w:lang w:eastAsia="nl-NL"/>
        </w:rPr>
        <w:t>Taken vertrouwenspersoon</w:t>
      </w:r>
      <w:r w:rsidRPr="00F23F9D">
        <w:rPr>
          <w:rFonts w:ascii="Arial" w:eastAsia="Times New Roman" w:hAnsi="Arial" w:cs="Arial"/>
          <w:color w:val="000000"/>
          <w:sz w:val="20"/>
          <w:szCs w:val="20"/>
          <w:lang w:eastAsia="nl-NL"/>
        </w:rPr>
        <w:br/>
        <w:t>De vertrouwenspersoon heeft de volgende taken:</w:t>
      </w:r>
    </w:p>
    <w:p w:rsidR="00F23F9D" w:rsidRPr="00F23F9D" w:rsidRDefault="00B34F32"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Eerste opvang van slachtoffers van ongewenst gedrag door overige leden van de vereniging dan wel van personen die in nauwe relatie staan tot de vereniging;</w:t>
      </w:r>
    </w:p>
    <w:p w:rsidR="00F23F9D" w:rsidRDefault="00B34F32"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Aanspreekpunt voor (</w:t>
      </w:r>
      <w:proofErr w:type="spellStart"/>
      <w:r w:rsidRPr="00F23F9D">
        <w:rPr>
          <w:rFonts w:ascii="Arial" w:eastAsia="Times New Roman" w:hAnsi="Arial" w:cs="Arial"/>
          <w:color w:val="000000"/>
          <w:sz w:val="20"/>
          <w:szCs w:val="20"/>
          <w:lang w:eastAsia="nl-NL"/>
        </w:rPr>
        <w:t>bestuurs</w:t>
      </w:r>
      <w:proofErr w:type="spellEnd"/>
      <w:r w:rsidRPr="00F23F9D">
        <w:rPr>
          <w:rFonts w:ascii="Arial" w:eastAsia="Times New Roman" w:hAnsi="Arial" w:cs="Arial"/>
          <w:color w:val="000000"/>
          <w:sz w:val="20"/>
          <w:szCs w:val="20"/>
          <w:lang w:eastAsia="nl-NL"/>
        </w:rPr>
        <w:t>)leden, donateurs, ouders, vrijwilligers en werknemers van de vereniging voor problemen binnen en eventueel buiten de vereniging die te maken hebben met ongewenst gedrag; </w:t>
      </w:r>
    </w:p>
    <w:p w:rsidR="00F23F9D" w:rsidRDefault="00F23F9D"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B</w:t>
      </w:r>
      <w:r w:rsidR="00B34F32" w:rsidRPr="00F23F9D">
        <w:rPr>
          <w:rFonts w:ascii="Arial" w:eastAsia="Times New Roman" w:hAnsi="Arial" w:cs="Arial"/>
          <w:color w:val="000000"/>
          <w:sz w:val="20"/>
          <w:szCs w:val="20"/>
          <w:lang w:eastAsia="nl-NL"/>
        </w:rPr>
        <w:t>egeleiding van de melder van ongewenst gedrag in het verdere verloop van de melding; </w:t>
      </w:r>
      <w:r w:rsidR="00B34F32" w:rsidRPr="00F23F9D">
        <w:rPr>
          <w:rFonts w:ascii="Arial" w:eastAsia="Times New Roman" w:hAnsi="Arial" w:cs="Arial"/>
          <w:color w:val="000000"/>
          <w:sz w:val="20"/>
          <w:szCs w:val="20"/>
          <w:lang w:eastAsia="nl-NL"/>
        </w:rPr>
        <w:br/>
        <w:t>Bemiddeling naar aanleiding van de melding;</w:t>
      </w:r>
    </w:p>
    <w:p w:rsidR="00F23F9D" w:rsidRDefault="00B34F32"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Beantwoording van vragen en verwijzing naar hulpinstanties;</w:t>
      </w:r>
    </w:p>
    <w:p w:rsidR="00F23F9D" w:rsidRDefault="00B34F32"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 xml:space="preserve">(anonieme) </w:t>
      </w:r>
      <w:r w:rsidR="00F23F9D" w:rsidRPr="00F23F9D">
        <w:rPr>
          <w:rFonts w:ascii="Arial" w:eastAsia="Times New Roman" w:hAnsi="Arial" w:cs="Arial"/>
          <w:color w:val="000000"/>
          <w:sz w:val="20"/>
          <w:szCs w:val="20"/>
          <w:lang w:eastAsia="nl-NL"/>
        </w:rPr>
        <w:t>R</w:t>
      </w:r>
      <w:r w:rsidRPr="00F23F9D">
        <w:rPr>
          <w:rFonts w:ascii="Arial" w:eastAsia="Times New Roman" w:hAnsi="Arial" w:cs="Arial"/>
          <w:color w:val="000000"/>
          <w:sz w:val="20"/>
          <w:szCs w:val="20"/>
          <w:lang w:eastAsia="nl-NL"/>
        </w:rPr>
        <w:t>egistratie van meldingen en jaarlijkse (anonieme) rapportage aan het bestuur van de vereniging;</w:t>
      </w:r>
    </w:p>
    <w:p w:rsidR="00B34F32" w:rsidRPr="00F23F9D" w:rsidRDefault="00B34F32" w:rsidP="00F23F9D">
      <w:pPr>
        <w:pStyle w:val="Lijstalinea"/>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Gevraagd en ongevraagd geven van adviezen en aanbevelingen aan het bestuur van de vereniging ter voorkoming van ongewenst gedrag; </w:t>
      </w:r>
    </w:p>
    <w:p w:rsidR="00127814" w:rsidRPr="00B34F32" w:rsidRDefault="00B34F32" w:rsidP="00127814">
      <w:pPr>
        <w:spacing w:before="195" w:after="195" w:line="240" w:lineRule="auto"/>
        <w:rPr>
          <w:rFonts w:ascii="Arial" w:eastAsia="Times New Roman" w:hAnsi="Arial" w:cs="Arial"/>
          <w:color w:val="1F2628"/>
          <w:sz w:val="20"/>
          <w:szCs w:val="20"/>
          <w:lang w:eastAsia="nl-NL"/>
        </w:rPr>
      </w:pPr>
      <w:r w:rsidRPr="00B34F32">
        <w:rPr>
          <w:rFonts w:ascii="Arial" w:eastAsia="Times New Roman" w:hAnsi="Arial" w:cs="Arial"/>
          <w:b/>
          <w:bCs/>
          <w:color w:val="000000"/>
          <w:sz w:val="20"/>
          <w:szCs w:val="20"/>
          <w:lang w:eastAsia="nl-NL"/>
        </w:rPr>
        <w:t>Ongewenst gedrag</w:t>
      </w:r>
      <w:r w:rsidRPr="00B34F32">
        <w:rPr>
          <w:rFonts w:ascii="Arial" w:eastAsia="Times New Roman" w:hAnsi="Arial" w:cs="Arial"/>
          <w:color w:val="000000"/>
          <w:sz w:val="20"/>
          <w:szCs w:val="20"/>
          <w:lang w:eastAsia="nl-NL"/>
        </w:rPr>
        <w:br/>
        <w:t>Onder ongewenst gedrag wordt in ieder geval verstaan:</w:t>
      </w:r>
      <w:r w:rsidRPr="00B34F32">
        <w:rPr>
          <w:rFonts w:ascii="Arial" w:eastAsia="Times New Roman" w:hAnsi="Arial" w:cs="Arial"/>
          <w:color w:val="000000"/>
          <w:sz w:val="20"/>
          <w:szCs w:val="20"/>
          <w:lang w:eastAsia="nl-NL"/>
        </w:rPr>
        <w:br/>
        <w:t>- seksuele intimidatie </w:t>
      </w:r>
      <w:r w:rsidRPr="00B34F32">
        <w:rPr>
          <w:rFonts w:ascii="Arial" w:eastAsia="Times New Roman" w:hAnsi="Arial" w:cs="Arial"/>
          <w:color w:val="000000"/>
          <w:sz w:val="20"/>
          <w:szCs w:val="20"/>
          <w:lang w:eastAsia="nl-NL"/>
        </w:rPr>
        <w:br/>
        <w:t>- agressie en geweld </w:t>
      </w:r>
      <w:r w:rsidRPr="00B34F32">
        <w:rPr>
          <w:rFonts w:ascii="Arial" w:eastAsia="Times New Roman" w:hAnsi="Arial" w:cs="Arial"/>
          <w:color w:val="000000"/>
          <w:sz w:val="20"/>
          <w:szCs w:val="20"/>
          <w:lang w:eastAsia="nl-NL"/>
        </w:rPr>
        <w:br/>
        <w:t>- pesten</w:t>
      </w:r>
      <w:r w:rsidRPr="00B34F32">
        <w:rPr>
          <w:rFonts w:ascii="Arial" w:eastAsia="Times New Roman" w:hAnsi="Arial" w:cs="Arial"/>
          <w:color w:val="000000"/>
          <w:sz w:val="20"/>
          <w:szCs w:val="20"/>
          <w:lang w:eastAsia="nl-NL"/>
        </w:rPr>
        <w:br/>
        <w:t>- discriminatie</w:t>
      </w:r>
      <w:r w:rsidRPr="00B34F32">
        <w:rPr>
          <w:rFonts w:ascii="Arial" w:eastAsia="Times New Roman" w:hAnsi="Arial" w:cs="Arial"/>
          <w:color w:val="000000"/>
          <w:sz w:val="20"/>
          <w:szCs w:val="20"/>
          <w:lang w:eastAsia="nl-NL"/>
        </w:rPr>
        <w:br/>
        <w:t>- interne criminaliteit </w:t>
      </w:r>
      <w:r w:rsidRPr="00B34F32">
        <w:rPr>
          <w:rFonts w:ascii="Arial" w:eastAsia="Times New Roman" w:hAnsi="Arial" w:cs="Arial"/>
          <w:color w:val="000000"/>
          <w:sz w:val="20"/>
          <w:szCs w:val="20"/>
          <w:lang w:eastAsia="nl-NL"/>
        </w:rPr>
        <w:br/>
      </w:r>
      <w:r w:rsidRPr="00B34F32">
        <w:rPr>
          <w:rFonts w:ascii="Arial" w:eastAsia="Times New Roman" w:hAnsi="Arial" w:cs="Arial"/>
          <w:color w:val="000000"/>
          <w:sz w:val="20"/>
          <w:szCs w:val="20"/>
          <w:lang w:eastAsia="nl-NL"/>
        </w:rPr>
        <w:br/>
        <w:t>Ook zorgen over het welzijn van jeugdleden (bijvoorbeeld over de thuissituatie) kunnen aan de vertrouwenspersoon worden gemeld.</w:t>
      </w:r>
      <w:r w:rsidR="00F23F9D">
        <w:rPr>
          <w:rFonts w:ascii="Arial" w:eastAsia="Times New Roman" w:hAnsi="Arial" w:cs="Arial"/>
          <w:color w:val="000000"/>
          <w:sz w:val="20"/>
          <w:szCs w:val="20"/>
          <w:lang w:eastAsia="nl-NL"/>
        </w:rPr>
        <w:t xml:space="preserve"> </w:t>
      </w:r>
      <w:r w:rsidR="00127814" w:rsidRPr="00B34F32">
        <w:rPr>
          <w:rFonts w:ascii="Arial" w:eastAsia="Times New Roman" w:hAnsi="Arial" w:cs="Arial"/>
          <w:color w:val="1F2628"/>
          <w:sz w:val="20"/>
          <w:szCs w:val="20"/>
          <w:lang w:eastAsia="nl-NL"/>
        </w:rPr>
        <w:t xml:space="preserve">Maar ook ander vormen van intimidatie of van verbaal of lichamelijk geweld kunnen als ongewenst gedrag worden beschouwd. </w:t>
      </w:r>
    </w:p>
    <w:p w:rsidR="00B34F32" w:rsidRPr="00B34F32" w:rsidRDefault="00B34F32" w:rsidP="00B34F32">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B34F32">
        <w:rPr>
          <w:rFonts w:ascii="Arial" w:eastAsia="Times New Roman" w:hAnsi="Arial" w:cs="Arial"/>
          <w:b/>
          <w:bCs/>
          <w:color w:val="000000"/>
          <w:sz w:val="20"/>
          <w:szCs w:val="20"/>
          <w:lang w:eastAsia="nl-NL"/>
        </w:rPr>
        <w:t>Vertrouwelijkheid</w:t>
      </w:r>
      <w:r w:rsidRPr="00B34F32">
        <w:rPr>
          <w:rFonts w:ascii="Arial" w:eastAsia="Times New Roman" w:hAnsi="Arial" w:cs="Arial"/>
          <w:color w:val="000000"/>
          <w:sz w:val="20"/>
          <w:szCs w:val="20"/>
          <w:lang w:eastAsia="nl-NL"/>
        </w:rPr>
        <w:br/>
        <w:t>De vertrouwenspersoon heeft een geheimhoudingsplicht. Alle meldingen worden vertrouwelijk behandeld. Dat betekent dat hier alleen met derden over gesproken wordt met toestemming van de melder.</w:t>
      </w:r>
      <w:r w:rsidR="00127814">
        <w:rPr>
          <w:rFonts w:ascii="Arial" w:eastAsia="Times New Roman" w:hAnsi="Arial" w:cs="Arial"/>
          <w:color w:val="000000"/>
          <w:sz w:val="20"/>
          <w:szCs w:val="20"/>
          <w:lang w:eastAsia="nl-NL"/>
        </w:rPr>
        <w:t xml:space="preserve"> </w:t>
      </w:r>
      <w:r w:rsidRPr="00B34F32">
        <w:rPr>
          <w:rFonts w:ascii="Arial" w:eastAsia="Times New Roman" w:hAnsi="Arial" w:cs="Arial"/>
          <w:color w:val="000000"/>
          <w:sz w:val="20"/>
          <w:szCs w:val="20"/>
          <w:lang w:eastAsia="nl-NL"/>
        </w:rPr>
        <w:t>Wanneer er sprake is van (verdenking) van misdrijven zal de vertrouwenspersoon ook zonder toestemming van de melder de politie of een andere geëigende instantie inschakelen zonder daarbij melding te maken van de naam van de melder.</w:t>
      </w:r>
    </w:p>
    <w:p w:rsidR="00F23F9D" w:rsidRDefault="00B34F32" w:rsidP="00F23F9D">
      <w:pPr>
        <w:shd w:val="clear" w:color="auto" w:fill="FFFFFF"/>
        <w:spacing w:after="0" w:line="240" w:lineRule="auto"/>
        <w:contextualSpacing/>
        <w:rPr>
          <w:rFonts w:ascii="Arial" w:eastAsia="Times New Roman" w:hAnsi="Arial" w:cs="Arial"/>
          <w:color w:val="000000"/>
          <w:sz w:val="20"/>
          <w:szCs w:val="20"/>
          <w:lang w:eastAsia="nl-NL"/>
        </w:rPr>
      </w:pPr>
      <w:r w:rsidRPr="00F23F9D">
        <w:rPr>
          <w:rFonts w:ascii="Arial" w:eastAsia="Times New Roman" w:hAnsi="Arial" w:cs="Arial"/>
          <w:b/>
          <w:bCs/>
          <w:color w:val="000000"/>
          <w:sz w:val="20"/>
          <w:szCs w:val="20"/>
          <w:lang w:eastAsia="nl-NL"/>
        </w:rPr>
        <w:t>Profiel vertrouwenspersoon</w:t>
      </w:r>
      <w:r w:rsidRPr="00F23F9D">
        <w:rPr>
          <w:rFonts w:ascii="Arial" w:eastAsia="Times New Roman" w:hAnsi="Arial" w:cs="Arial"/>
          <w:color w:val="000000"/>
          <w:sz w:val="20"/>
          <w:szCs w:val="20"/>
          <w:lang w:eastAsia="nl-NL"/>
        </w:rPr>
        <w:br/>
        <w:t>De Vertrouwenspersoon:</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is geen lid van het bestuur van de vereniging;</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beschikt over een uitstekende luistervaardigheid, over een goede gesprekstechniek en over goede mondelinge en schriftelijke communicatieve vaardigheden;</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 xml:space="preserve">beschikt over </w:t>
      </w:r>
      <w:r w:rsidR="00127814" w:rsidRPr="00F23F9D">
        <w:rPr>
          <w:rFonts w:ascii="Arial" w:eastAsia="Times New Roman" w:hAnsi="Arial" w:cs="Arial"/>
          <w:color w:val="000000"/>
          <w:sz w:val="20"/>
          <w:szCs w:val="20"/>
          <w:lang w:eastAsia="nl-NL"/>
        </w:rPr>
        <w:t>zelf reflecterend</w:t>
      </w:r>
      <w:r w:rsidRPr="00F23F9D">
        <w:rPr>
          <w:rFonts w:ascii="Arial" w:eastAsia="Times New Roman" w:hAnsi="Arial" w:cs="Arial"/>
          <w:color w:val="000000"/>
          <w:sz w:val="20"/>
          <w:szCs w:val="20"/>
          <w:lang w:eastAsia="nl-NL"/>
        </w:rPr>
        <w:t xml:space="preserve"> vermogen en heeft een onafhankelijke en kritische opstelling;</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gaat zeer vertrouwelijk om met informatie;</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beschikt over aantoonbare deskundigheid;</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heeft kennis van en begrip voor mensen met een eigen sociale en culturele achtergrond;</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heeft kennis van de juridische aspecten rond ongewenst gedrag;</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heeft kennis van de sociale kaart;</w:t>
      </w:r>
    </w:p>
    <w:p w:rsidR="00F23F9D" w:rsidRPr="00F23F9D"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t>heeft tenminste een HBO denk- en werkniveau;</w:t>
      </w:r>
    </w:p>
    <w:p w:rsidR="00B34F32" w:rsidRDefault="00B34F32" w:rsidP="00F23F9D">
      <w:pPr>
        <w:pStyle w:val="Lijstalinea"/>
        <w:numPr>
          <w:ilvl w:val="0"/>
          <w:numId w:val="8"/>
        </w:numPr>
        <w:shd w:val="clear" w:color="auto" w:fill="FFFFFF"/>
        <w:spacing w:after="0" w:line="240" w:lineRule="auto"/>
        <w:rPr>
          <w:rFonts w:ascii="Arial" w:eastAsia="Times New Roman" w:hAnsi="Arial" w:cs="Arial"/>
          <w:color w:val="000000"/>
          <w:sz w:val="20"/>
          <w:szCs w:val="20"/>
          <w:lang w:eastAsia="nl-NL"/>
        </w:rPr>
      </w:pPr>
      <w:r w:rsidRPr="00F23F9D">
        <w:rPr>
          <w:rFonts w:ascii="Arial" w:eastAsia="Times New Roman" w:hAnsi="Arial" w:cs="Arial"/>
          <w:color w:val="000000"/>
          <w:sz w:val="20"/>
          <w:szCs w:val="20"/>
          <w:lang w:eastAsia="nl-NL"/>
        </w:rPr>
        <w:lastRenderedPageBreak/>
        <w:t>is bereid de nodige (na-)scholing te volgen.</w:t>
      </w:r>
    </w:p>
    <w:p w:rsidR="00F23F9D" w:rsidRDefault="00F23F9D" w:rsidP="00F23F9D">
      <w:pPr>
        <w:shd w:val="clear" w:color="auto" w:fill="FFFFFF"/>
        <w:spacing w:after="0" w:line="240" w:lineRule="auto"/>
        <w:rPr>
          <w:rFonts w:ascii="Arial" w:eastAsia="Times New Roman" w:hAnsi="Arial" w:cs="Arial"/>
          <w:color w:val="000000"/>
          <w:sz w:val="20"/>
          <w:szCs w:val="20"/>
          <w:lang w:eastAsia="nl-NL"/>
        </w:rPr>
      </w:pPr>
    </w:p>
    <w:p w:rsidR="00F23F9D" w:rsidRPr="00F23F9D" w:rsidRDefault="00F23F9D" w:rsidP="00F23F9D">
      <w:pPr>
        <w:spacing w:before="195" w:after="195" w:line="240" w:lineRule="auto"/>
        <w:rPr>
          <w:rFonts w:ascii="Arial" w:eastAsia="Times New Roman" w:hAnsi="Arial" w:cs="Arial"/>
          <w:b/>
          <w:color w:val="1F2628"/>
          <w:sz w:val="20"/>
          <w:szCs w:val="20"/>
          <w:lang w:eastAsia="nl-NL"/>
        </w:rPr>
      </w:pPr>
      <w:r w:rsidRPr="00F23F9D">
        <w:rPr>
          <w:rFonts w:ascii="Arial" w:eastAsia="Times New Roman" w:hAnsi="Arial" w:cs="Arial"/>
          <w:b/>
          <w:color w:val="1F2628"/>
          <w:sz w:val="20"/>
          <w:szCs w:val="20"/>
          <w:lang w:eastAsia="nl-NL"/>
        </w:rPr>
        <w:t>Overige zaken</w:t>
      </w:r>
    </w:p>
    <w:p w:rsidR="00F23F9D" w:rsidRPr="00B34F32" w:rsidRDefault="00F23F9D" w:rsidP="00F23F9D">
      <w:pPr>
        <w:spacing w:before="195" w:after="195" w:line="240" w:lineRule="auto"/>
        <w:rPr>
          <w:rFonts w:ascii="Arial" w:eastAsia="Times New Roman" w:hAnsi="Arial" w:cs="Arial"/>
          <w:color w:val="1F2628"/>
          <w:sz w:val="20"/>
          <w:szCs w:val="20"/>
          <w:lang w:eastAsia="nl-NL"/>
        </w:rPr>
      </w:pPr>
      <w:r w:rsidRPr="00B34F32">
        <w:rPr>
          <w:rFonts w:ascii="Arial" w:eastAsia="Times New Roman" w:hAnsi="Arial" w:cs="Arial"/>
          <w:color w:val="1F2628"/>
          <w:sz w:val="20"/>
          <w:szCs w:val="20"/>
          <w:lang w:eastAsia="nl-NL"/>
        </w:rPr>
        <w:t>Wordt in eerste instantie een bestuurslid van de vereniging of een ander vertrouwd lid van de vereniging benaderd, dan kan op verzoek van de betrokkene de vertrouwenspersoon worden ingeschakeld. Een bestuurslid of een vrijwilliger van de vereniging wijst de melder van ongewenst gedrag op de mogelijkheid een vertrouwenspersoon in te schakelen. Alleen met toestemming van de betrokkene kan de vertrouwenspersoon derden binnen de vereniging (bijv. bestuursleden) in kennis stellen van de inhoud van de melding</w:t>
      </w:r>
      <w:r>
        <w:rPr>
          <w:rFonts w:ascii="Arial" w:eastAsia="Times New Roman" w:hAnsi="Arial" w:cs="Arial"/>
          <w:color w:val="1F2628"/>
          <w:sz w:val="20"/>
          <w:szCs w:val="20"/>
          <w:lang w:eastAsia="nl-NL"/>
        </w:rPr>
        <w:t>.</w:t>
      </w:r>
      <w:r w:rsidRPr="00B34F32">
        <w:rPr>
          <w:rFonts w:ascii="Arial" w:eastAsia="Times New Roman" w:hAnsi="Arial" w:cs="Arial"/>
          <w:color w:val="1F2628"/>
          <w:sz w:val="20"/>
          <w:szCs w:val="20"/>
          <w:lang w:eastAsia="nl-NL"/>
        </w:rPr>
        <w:t> Zo nodig vindt na het doorspelen van de melding aan de vertrouwenspersoon nog nader overleg plaats. Op verzoek van betrokkene kunnen bestuursleden of andere derden direct of in een later stadium aan het gesprek tussen betrokkene en vertrouwenspersoon deelnemen.</w:t>
      </w:r>
    </w:p>
    <w:p w:rsidR="00F23F9D" w:rsidRPr="00127814" w:rsidRDefault="00F23F9D" w:rsidP="00F23F9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B34F32">
        <w:rPr>
          <w:rFonts w:ascii="Arial" w:eastAsia="Times New Roman" w:hAnsi="Arial" w:cs="Arial"/>
          <w:color w:val="1F2628"/>
          <w:sz w:val="20"/>
          <w:szCs w:val="20"/>
          <w:lang w:eastAsia="nl-NL"/>
        </w:rPr>
        <w:t>Een lid van de vereniging dat als vertrouwenspersoon is benoemd, mag niet worden geschorst of geroyeerd als gevolg van een actie die vanuit de functie van de vertrouwenspersoon is ingezet</w:t>
      </w:r>
    </w:p>
    <w:p w:rsidR="00F23F9D" w:rsidRPr="00F23F9D" w:rsidRDefault="00F23F9D" w:rsidP="00F23F9D">
      <w:pPr>
        <w:shd w:val="clear" w:color="auto" w:fill="FFFFFF"/>
        <w:spacing w:after="0" w:line="240" w:lineRule="auto"/>
        <w:rPr>
          <w:rFonts w:ascii="Arial" w:eastAsia="Times New Roman" w:hAnsi="Arial" w:cs="Arial"/>
          <w:color w:val="000000"/>
          <w:sz w:val="20"/>
          <w:szCs w:val="20"/>
          <w:lang w:eastAsia="nl-NL"/>
        </w:rPr>
      </w:pPr>
    </w:p>
    <w:sectPr w:rsidR="00F23F9D" w:rsidRPr="00F2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BC5"/>
    <w:multiLevelType w:val="hybridMultilevel"/>
    <w:tmpl w:val="7AE64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B3985"/>
    <w:multiLevelType w:val="hybridMultilevel"/>
    <w:tmpl w:val="FF38B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3F6EFC"/>
    <w:multiLevelType w:val="hybridMultilevel"/>
    <w:tmpl w:val="1FC41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DE3ED5"/>
    <w:multiLevelType w:val="hybridMultilevel"/>
    <w:tmpl w:val="46A6C6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74117D"/>
    <w:multiLevelType w:val="hybridMultilevel"/>
    <w:tmpl w:val="3CFAA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451416"/>
    <w:multiLevelType w:val="multilevel"/>
    <w:tmpl w:val="A52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61D01"/>
    <w:multiLevelType w:val="hybridMultilevel"/>
    <w:tmpl w:val="D91EE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F8293A"/>
    <w:multiLevelType w:val="hybridMultilevel"/>
    <w:tmpl w:val="8444B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32"/>
    <w:rsid w:val="00127814"/>
    <w:rsid w:val="005A44F0"/>
    <w:rsid w:val="006219A9"/>
    <w:rsid w:val="006C0FD0"/>
    <w:rsid w:val="007D176E"/>
    <w:rsid w:val="007E1753"/>
    <w:rsid w:val="00B34F32"/>
    <w:rsid w:val="00F23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8A2F"/>
  <w15:chartTrackingRefBased/>
  <w15:docId w15:val="{FB8AB869-F801-414C-96FA-2064E706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4F32"/>
    <w:pPr>
      <w:spacing w:after="200" w:line="276" w:lineRule="auto"/>
    </w:pPr>
  </w:style>
  <w:style w:type="paragraph" w:styleId="Kop3">
    <w:name w:val="heading 3"/>
    <w:basedOn w:val="Standaard"/>
    <w:link w:val="Kop3Char"/>
    <w:uiPriority w:val="9"/>
    <w:qFormat/>
    <w:rsid w:val="0012781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4F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27814"/>
    <w:pPr>
      <w:ind w:left="720"/>
      <w:contextualSpacing/>
    </w:pPr>
  </w:style>
  <w:style w:type="character" w:customStyle="1" w:styleId="Kop3Char">
    <w:name w:val="Kop 3 Char"/>
    <w:basedOn w:val="Standaardalinea-lettertype"/>
    <w:link w:val="Kop3"/>
    <w:uiPriority w:val="9"/>
    <w:rsid w:val="0012781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127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hennink</dc:creator>
  <cp:keywords/>
  <dc:description/>
  <cp:lastModifiedBy>Bart Hennink</cp:lastModifiedBy>
  <cp:revision>2</cp:revision>
  <dcterms:created xsi:type="dcterms:W3CDTF">2018-06-17T19:58:00Z</dcterms:created>
  <dcterms:modified xsi:type="dcterms:W3CDTF">2018-06-17T19:58:00Z</dcterms:modified>
</cp:coreProperties>
</file>